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F80" w:rsidRPr="00210923" w:rsidRDefault="00E12F80" w:rsidP="00E12F80">
      <w:pPr>
        <w:spacing w:after="0" w:line="240" w:lineRule="auto"/>
        <w:jc w:val="both"/>
        <w:rPr>
          <w:rFonts w:ascii="Times New Roman" w:eastAsia="Times New Roman" w:hAnsi="Times New Roman" w:cs="Times New Roman"/>
          <w:sz w:val="24"/>
          <w:szCs w:val="24"/>
          <w:lang w:eastAsia="en-IE"/>
        </w:rPr>
      </w:pPr>
    </w:p>
    <w:p w:rsidR="00E12F80" w:rsidRPr="00F468E1" w:rsidRDefault="00E12F80" w:rsidP="00E12F80">
      <w:pPr>
        <w:pStyle w:val="ListParagraph"/>
        <w:numPr>
          <w:ilvl w:val="0"/>
          <w:numId w:val="1"/>
        </w:numPr>
        <w:spacing w:after="0" w:line="240" w:lineRule="auto"/>
        <w:jc w:val="both"/>
        <w:rPr>
          <w:rFonts w:ascii="Times New Roman" w:eastAsia="Times New Roman" w:hAnsi="Times New Roman" w:cs="Times New Roman"/>
          <w:sz w:val="24"/>
          <w:szCs w:val="24"/>
          <w:lang w:eastAsia="en-IE"/>
        </w:rPr>
      </w:pPr>
      <w:r w:rsidRPr="00F468E1">
        <w:rPr>
          <w:rFonts w:ascii="Times New Roman" w:eastAsia="Times New Roman" w:hAnsi="Times New Roman" w:cs="Times New Roman"/>
          <w:sz w:val="24"/>
          <w:szCs w:val="24"/>
          <w:lang w:eastAsia="en-IE"/>
        </w:rPr>
        <w:t xml:space="preserve">Tenderers should understand </w:t>
      </w:r>
      <w:r>
        <w:rPr>
          <w:rFonts w:ascii="Times New Roman" w:eastAsia="Times New Roman" w:hAnsi="Times New Roman" w:cs="Times New Roman"/>
          <w:sz w:val="24"/>
          <w:szCs w:val="24"/>
          <w:lang w:eastAsia="en-IE"/>
        </w:rPr>
        <w:t xml:space="preserve">the fundamental difference between </w:t>
      </w:r>
      <w:r w:rsidRPr="00F468E1">
        <w:rPr>
          <w:rFonts w:ascii="Times New Roman" w:eastAsia="Times New Roman" w:hAnsi="Times New Roman" w:cs="Times New Roman"/>
          <w:sz w:val="24"/>
          <w:szCs w:val="24"/>
          <w:lang w:eastAsia="en-IE"/>
        </w:rPr>
        <w:t>qualification criteria</w:t>
      </w:r>
      <w:r>
        <w:rPr>
          <w:rFonts w:ascii="Times New Roman" w:eastAsia="Times New Roman" w:hAnsi="Times New Roman" w:cs="Times New Roman"/>
          <w:sz w:val="24"/>
          <w:szCs w:val="24"/>
          <w:lang w:eastAsia="en-IE"/>
        </w:rPr>
        <w:t xml:space="preserve"> and</w:t>
      </w:r>
      <w:r w:rsidRPr="00F468E1">
        <w:rPr>
          <w:rFonts w:ascii="Times New Roman" w:eastAsia="Times New Roman" w:hAnsi="Times New Roman" w:cs="Times New Roman"/>
          <w:sz w:val="24"/>
          <w:szCs w:val="24"/>
          <w:lang w:eastAsia="en-IE"/>
        </w:rPr>
        <w:t xml:space="preserve"> award criteria. Tenderers should be absolutely clear on what the minimum requirements are and first ensure </w:t>
      </w:r>
      <w:r>
        <w:rPr>
          <w:rFonts w:ascii="Times New Roman" w:eastAsia="Times New Roman" w:hAnsi="Times New Roman" w:cs="Times New Roman"/>
          <w:sz w:val="24"/>
          <w:szCs w:val="24"/>
          <w:lang w:eastAsia="en-IE"/>
        </w:rPr>
        <w:t xml:space="preserve">that </w:t>
      </w:r>
      <w:r w:rsidRPr="00F468E1">
        <w:rPr>
          <w:rFonts w:ascii="Times New Roman" w:eastAsia="Times New Roman" w:hAnsi="Times New Roman" w:cs="Times New Roman"/>
          <w:sz w:val="24"/>
          <w:szCs w:val="24"/>
          <w:lang w:eastAsia="en-IE"/>
        </w:rPr>
        <w:t>they are met. For award criteria</w:t>
      </w:r>
      <w:r w:rsidR="005D39D6">
        <w:rPr>
          <w:rFonts w:ascii="Times New Roman" w:eastAsia="Times New Roman" w:hAnsi="Times New Roman" w:cs="Times New Roman"/>
          <w:sz w:val="24"/>
          <w:szCs w:val="24"/>
          <w:lang w:eastAsia="en-IE"/>
        </w:rPr>
        <w:t>,</w:t>
      </w:r>
      <w:r w:rsidRPr="00F468E1">
        <w:rPr>
          <w:rFonts w:ascii="Times New Roman" w:eastAsia="Times New Roman" w:hAnsi="Times New Roman" w:cs="Times New Roman"/>
          <w:sz w:val="24"/>
          <w:szCs w:val="24"/>
          <w:lang w:eastAsia="en-IE"/>
        </w:rPr>
        <w:t xml:space="preserve"> </w:t>
      </w:r>
      <w:r>
        <w:rPr>
          <w:rFonts w:ascii="Times New Roman" w:eastAsia="Times New Roman" w:hAnsi="Times New Roman" w:cs="Times New Roman"/>
          <w:sz w:val="24"/>
          <w:szCs w:val="24"/>
          <w:lang w:eastAsia="en-IE"/>
        </w:rPr>
        <w:t xml:space="preserve">marks are available to be earned; </w:t>
      </w:r>
      <w:r w:rsidRPr="00F468E1">
        <w:rPr>
          <w:rFonts w:ascii="Times New Roman" w:eastAsia="Times New Roman" w:hAnsi="Times New Roman" w:cs="Times New Roman"/>
          <w:sz w:val="24"/>
          <w:szCs w:val="24"/>
          <w:lang w:eastAsia="en-IE"/>
        </w:rPr>
        <w:t>typica</w:t>
      </w:r>
      <w:r>
        <w:rPr>
          <w:rFonts w:ascii="Times New Roman" w:eastAsia="Times New Roman" w:hAnsi="Times New Roman" w:cs="Times New Roman"/>
          <w:sz w:val="24"/>
          <w:szCs w:val="24"/>
          <w:lang w:eastAsia="en-IE"/>
        </w:rPr>
        <w:t>lly</w:t>
      </w:r>
      <w:r w:rsidRPr="00F468E1">
        <w:rPr>
          <w:rFonts w:ascii="Times New Roman" w:eastAsia="Times New Roman" w:hAnsi="Times New Roman" w:cs="Times New Roman"/>
          <w:sz w:val="24"/>
          <w:szCs w:val="24"/>
          <w:lang w:eastAsia="en-IE"/>
        </w:rPr>
        <w:t xml:space="preserve"> award criteria relate to a proposed methodology for delivery of a service, proposed methodology for ensuri</w:t>
      </w:r>
      <w:r w:rsidR="005D39D6">
        <w:rPr>
          <w:rFonts w:ascii="Times New Roman" w:eastAsia="Times New Roman" w:hAnsi="Times New Roman" w:cs="Times New Roman"/>
          <w:sz w:val="24"/>
          <w:szCs w:val="24"/>
          <w:lang w:eastAsia="en-IE"/>
        </w:rPr>
        <w:t>ng equipment is available and maintained</w:t>
      </w:r>
      <w:r w:rsidRPr="00F468E1">
        <w:rPr>
          <w:rFonts w:ascii="Times New Roman" w:eastAsia="Times New Roman" w:hAnsi="Times New Roman" w:cs="Times New Roman"/>
          <w:sz w:val="24"/>
          <w:szCs w:val="24"/>
          <w:lang w:eastAsia="en-IE"/>
        </w:rPr>
        <w:t xml:space="preserve"> to </w:t>
      </w:r>
      <w:r w:rsidR="005D39D6">
        <w:rPr>
          <w:rFonts w:ascii="Times New Roman" w:eastAsia="Times New Roman" w:hAnsi="Times New Roman" w:cs="Times New Roman"/>
          <w:sz w:val="24"/>
          <w:szCs w:val="24"/>
          <w:lang w:eastAsia="en-IE"/>
        </w:rPr>
        <w:t xml:space="preserve">a definable </w:t>
      </w:r>
      <w:r w:rsidRPr="00F468E1">
        <w:rPr>
          <w:rFonts w:ascii="Times New Roman" w:eastAsia="Times New Roman" w:hAnsi="Times New Roman" w:cs="Times New Roman"/>
          <w:sz w:val="24"/>
          <w:szCs w:val="24"/>
          <w:lang w:eastAsia="en-IE"/>
        </w:rPr>
        <w:t xml:space="preserve">standard, methodology for ensuring that expert staff are always available </w:t>
      </w:r>
      <w:r w:rsidR="0040798E">
        <w:rPr>
          <w:rFonts w:ascii="Times New Roman" w:eastAsia="Times New Roman" w:hAnsi="Times New Roman" w:cs="Times New Roman"/>
          <w:sz w:val="24"/>
          <w:szCs w:val="24"/>
          <w:lang w:eastAsia="en-IE"/>
        </w:rPr>
        <w:t xml:space="preserve">to the council for the specific project </w:t>
      </w:r>
      <w:r w:rsidRPr="00F468E1">
        <w:rPr>
          <w:rFonts w:ascii="Times New Roman" w:eastAsia="Times New Roman" w:hAnsi="Times New Roman" w:cs="Times New Roman"/>
          <w:sz w:val="24"/>
          <w:szCs w:val="24"/>
          <w:lang w:eastAsia="en-IE"/>
        </w:rPr>
        <w:t>and so on. So whilst selection criteria demonstrates that an organisation is qualified to deliver a s</w:t>
      </w:r>
      <w:r>
        <w:rPr>
          <w:rFonts w:ascii="Times New Roman" w:eastAsia="Times New Roman" w:hAnsi="Times New Roman" w:cs="Times New Roman"/>
          <w:sz w:val="24"/>
          <w:szCs w:val="24"/>
          <w:lang w:eastAsia="en-IE"/>
        </w:rPr>
        <w:t xml:space="preserve">ervice or product or works, </w:t>
      </w:r>
      <w:r w:rsidRPr="00F468E1">
        <w:rPr>
          <w:rFonts w:ascii="Times New Roman" w:eastAsia="Times New Roman" w:hAnsi="Times New Roman" w:cs="Times New Roman"/>
          <w:sz w:val="24"/>
          <w:szCs w:val="24"/>
          <w:lang w:eastAsia="en-IE"/>
        </w:rPr>
        <w:t>award criteria are used to d</w:t>
      </w:r>
      <w:r>
        <w:rPr>
          <w:rFonts w:ascii="Times New Roman" w:eastAsia="Times New Roman" w:hAnsi="Times New Roman" w:cs="Times New Roman"/>
          <w:sz w:val="24"/>
          <w:szCs w:val="24"/>
          <w:lang w:eastAsia="en-IE"/>
        </w:rPr>
        <w:t>etermine who, of the qualified T</w:t>
      </w:r>
      <w:r w:rsidRPr="00F468E1">
        <w:rPr>
          <w:rFonts w:ascii="Times New Roman" w:eastAsia="Times New Roman" w:hAnsi="Times New Roman" w:cs="Times New Roman"/>
          <w:sz w:val="24"/>
          <w:szCs w:val="24"/>
          <w:lang w:eastAsia="en-IE"/>
        </w:rPr>
        <w:t xml:space="preserve">enderers, is </w:t>
      </w:r>
      <w:r>
        <w:rPr>
          <w:rFonts w:ascii="Times New Roman" w:eastAsia="Times New Roman" w:hAnsi="Times New Roman" w:cs="Times New Roman"/>
          <w:sz w:val="24"/>
          <w:szCs w:val="24"/>
          <w:lang w:eastAsia="en-IE"/>
        </w:rPr>
        <w:t>best placed t</w:t>
      </w:r>
      <w:r w:rsidRPr="00F468E1">
        <w:rPr>
          <w:rFonts w:ascii="Times New Roman" w:eastAsia="Times New Roman" w:hAnsi="Times New Roman" w:cs="Times New Roman"/>
          <w:sz w:val="24"/>
          <w:szCs w:val="24"/>
          <w:lang w:eastAsia="en-IE"/>
        </w:rPr>
        <w:t xml:space="preserve">o deliver the service and win the particular competition. </w:t>
      </w:r>
      <w:r w:rsidR="0040798E">
        <w:rPr>
          <w:rFonts w:ascii="Times New Roman" w:eastAsia="Times New Roman" w:hAnsi="Times New Roman" w:cs="Times New Roman"/>
          <w:sz w:val="24"/>
          <w:szCs w:val="24"/>
          <w:lang w:eastAsia="en-IE"/>
        </w:rPr>
        <w:t>It should be noted also that there are no extra marks or recognition for Tenderers who far exceed stated selection criteria over those who ‘only just’ meet selection criteria requirements. Once tenders have passed the initial selection criteria ‘hurdle’ all are assessed equally based on the award criteria as detailed in the RFT.</w:t>
      </w:r>
    </w:p>
    <w:p w:rsidR="00E12F80" w:rsidRDefault="00E12F80" w:rsidP="00E12F80">
      <w:pPr>
        <w:spacing w:after="0" w:line="240" w:lineRule="auto"/>
        <w:jc w:val="both"/>
        <w:rPr>
          <w:rFonts w:ascii="Times New Roman" w:eastAsia="Times New Roman" w:hAnsi="Times New Roman" w:cs="Times New Roman"/>
          <w:sz w:val="24"/>
          <w:szCs w:val="24"/>
          <w:lang w:eastAsia="en-IE"/>
        </w:rPr>
      </w:pPr>
    </w:p>
    <w:p w:rsidR="00E12F80" w:rsidRPr="00F468E1" w:rsidRDefault="00E12F80" w:rsidP="00E12F80">
      <w:pPr>
        <w:pStyle w:val="ListParagraph"/>
        <w:numPr>
          <w:ilvl w:val="0"/>
          <w:numId w:val="1"/>
        </w:numPr>
        <w:spacing w:after="0" w:line="240" w:lineRule="auto"/>
        <w:jc w:val="both"/>
        <w:rPr>
          <w:rFonts w:ascii="Times New Roman" w:eastAsia="Times New Roman" w:hAnsi="Times New Roman" w:cs="Times New Roman"/>
          <w:sz w:val="24"/>
          <w:szCs w:val="24"/>
          <w:lang w:eastAsia="en-IE"/>
        </w:rPr>
      </w:pPr>
      <w:r w:rsidRPr="00F468E1">
        <w:rPr>
          <w:rFonts w:ascii="Times New Roman" w:eastAsia="Times New Roman" w:hAnsi="Times New Roman" w:cs="Times New Roman"/>
          <w:sz w:val="24"/>
          <w:szCs w:val="24"/>
          <w:lang w:eastAsia="en-IE"/>
        </w:rPr>
        <w:t>Tenderers should pay attention to closing dates and times. Tenderers should not leave it to the last minute to work on o</w:t>
      </w:r>
      <w:r>
        <w:rPr>
          <w:rFonts w:ascii="Times New Roman" w:eastAsia="Times New Roman" w:hAnsi="Times New Roman" w:cs="Times New Roman"/>
          <w:sz w:val="24"/>
          <w:szCs w:val="24"/>
          <w:lang w:eastAsia="en-IE"/>
        </w:rPr>
        <w:t xml:space="preserve">r deliver tender responses. </w:t>
      </w:r>
      <w:r w:rsidRPr="00F468E1">
        <w:rPr>
          <w:rFonts w:ascii="Times New Roman" w:eastAsia="Times New Roman" w:hAnsi="Times New Roman" w:cs="Times New Roman"/>
          <w:sz w:val="24"/>
          <w:szCs w:val="24"/>
          <w:lang w:eastAsia="en-IE"/>
        </w:rPr>
        <w:t>Tenderers must realise that a late tender is inadmissible even if it is 1 minute late. In this case the tender submission will not be opened and will be available for collection. If not collected within 1 year it will be securely destroyed.</w:t>
      </w:r>
    </w:p>
    <w:p w:rsidR="00E12F80" w:rsidRDefault="00E12F80" w:rsidP="00E12F80">
      <w:pPr>
        <w:spacing w:after="0" w:line="240" w:lineRule="auto"/>
        <w:jc w:val="both"/>
        <w:rPr>
          <w:rFonts w:ascii="Times New Roman" w:eastAsia="Times New Roman" w:hAnsi="Times New Roman" w:cs="Times New Roman"/>
          <w:sz w:val="24"/>
          <w:szCs w:val="24"/>
          <w:lang w:eastAsia="en-IE"/>
        </w:rPr>
      </w:pPr>
    </w:p>
    <w:p w:rsidR="00E12F80" w:rsidRPr="00F468E1" w:rsidRDefault="00E12F80" w:rsidP="00E12F80">
      <w:pPr>
        <w:pStyle w:val="ListParagraph"/>
        <w:numPr>
          <w:ilvl w:val="0"/>
          <w:numId w:val="1"/>
        </w:numPr>
        <w:spacing w:after="0" w:line="240" w:lineRule="auto"/>
        <w:jc w:val="both"/>
        <w:rPr>
          <w:rFonts w:ascii="Times New Roman" w:eastAsia="Times New Roman" w:hAnsi="Times New Roman" w:cs="Times New Roman"/>
          <w:sz w:val="24"/>
          <w:szCs w:val="24"/>
          <w:lang w:eastAsia="en-IE"/>
        </w:rPr>
      </w:pPr>
      <w:r w:rsidRPr="00F468E1">
        <w:rPr>
          <w:rFonts w:ascii="Times New Roman" w:eastAsia="Times New Roman" w:hAnsi="Times New Roman" w:cs="Times New Roman"/>
          <w:sz w:val="24"/>
          <w:szCs w:val="24"/>
          <w:lang w:eastAsia="en-IE"/>
        </w:rPr>
        <w:t xml:space="preserve">A common mistake made in tender submissions is to misread or misinterpret the RFT. </w:t>
      </w:r>
      <w:r>
        <w:rPr>
          <w:rFonts w:ascii="Times New Roman" w:eastAsia="Times New Roman" w:hAnsi="Times New Roman" w:cs="Times New Roman"/>
          <w:sz w:val="24"/>
          <w:szCs w:val="24"/>
          <w:lang w:eastAsia="en-IE"/>
        </w:rPr>
        <w:t xml:space="preserve">If for example </w:t>
      </w:r>
      <w:r w:rsidRPr="00F468E1">
        <w:rPr>
          <w:rFonts w:ascii="Times New Roman" w:eastAsia="Times New Roman" w:hAnsi="Times New Roman" w:cs="Times New Roman"/>
          <w:sz w:val="24"/>
          <w:szCs w:val="24"/>
          <w:lang w:eastAsia="en-IE"/>
        </w:rPr>
        <w:t xml:space="preserve">a Contracting Authority tenders for services </w:t>
      </w:r>
      <w:r>
        <w:rPr>
          <w:rFonts w:ascii="Times New Roman" w:eastAsia="Times New Roman" w:hAnsi="Times New Roman" w:cs="Times New Roman"/>
          <w:sz w:val="24"/>
          <w:szCs w:val="24"/>
          <w:lang w:eastAsia="en-IE"/>
        </w:rPr>
        <w:t xml:space="preserve">involving activities </w:t>
      </w:r>
      <w:r w:rsidRPr="00F468E1">
        <w:rPr>
          <w:rFonts w:ascii="Times New Roman" w:eastAsia="Times New Roman" w:hAnsi="Times New Roman" w:cs="Times New Roman"/>
          <w:sz w:val="24"/>
          <w:szCs w:val="24"/>
          <w:lang w:eastAsia="en-IE"/>
        </w:rPr>
        <w:t xml:space="preserve">A, B and C and specifically not D and a Tenderer makes a submission covering A, B, C and D and </w:t>
      </w:r>
      <w:r w:rsidR="005D39D6">
        <w:rPr>
          <w:rFonts w:ascii="Times New Roman" w:eastAsia="Times New Roman" w:hAnsi="Times New Roman" w:cs="Times New Roman"/>
          <w:sz w:val="24"/>
          <w:szCs w:val="24"/>
          <w:lang w:eastAsia="en-IE"/>
        </w:rPr>
        <w:t xml:space="preserve">perhaps </w:t>
      </w:r>
      <w:r w:rsidRPr="00F468E1">
        <w:rPr>
          <w:rFonts w:ascii="Times New Roman" w:eastAsia="Times New Roman" w:hAnsi="Times New Roman" w:cs="Times New Roman"/>
          <w:sz w:val="24"/>
          <w:szCs w:val="24"/>
          <w:lang w:eastAsia="en-IE"/>
        </w:rPr>
        <w:t xml:space="preserve">goes into some detail on </w:t>
      </w:r>
      <w:r>
        <w:rPr>
          <w:rFonts w:ascii="Times New Roman" w:eastAsia="Times New Roman" w:hAnsi="Times New Roman" w:cs="Times New Roman"/>
          <w:sz w:val="24"/>
          <w:szCs w:val="24"/>
          <w:lang w:eastAsia="en-IE"/>
        </w:rPr>
        <w:t xml:space="preserve">activity </w:t>
      </w:r>
      <w:r w:rsidRPr="00F468E1">
        <w:rPr>
          <w:rFonts w:ascii="Times New Roman" w:eastAsia="Times New Roman" w:hAnsi="Times New Roman" w:cs="Times New Roman"/>
          <w:sz w:val="24"/>
          <w:szCs w:val="24"/>
          <w:lang w:eastAsia="en-IE"/>
        </w:rPr>
        <w:t>D, then this would indicate a lack of understanding of the Contracting Authority's requirements. Therefore</w:t>
      </w:r>
      <w:r>
        <w:rPr>
          <w:rFonts w:ascii="Times New Roman" w:eastAsia="Times New Roman" w:hAnsi="Times New Roman" w:cs="Times New Roman"/>
          <w:sz w:val="24"/>
          <w:szCs w:val="24"/>
          <w:lang w:eastAsia="en-IE"/>
        </w:rPr>
        <w:t>,</w:t>
      </w:r>
      <w:r w:rsidRPr="00F468E1">
        <w:rPr>
          <w:rFonts w:ascii="Times New Roman" w:eastAsia="Times New Roman" w:hAnsi="Times New Roman" w:cs="Times New Roman"/>
          <w:sz w:val="24"/>
          <w:szCs w:val="24"/>
          <w:lang w:eastAsia="en-IE"/>
        </w:rPr>
        <w:t xml:space="preserve"> if there are marks for methodology or ability to deliver a service and the Contra</w:t>
      </w:r>
      <w:r w:rsidR="0040798E">
        <w:rPr>
          <w:rFonts w:ascii="Times New Roman" w:eastAsia="Times New Roman" w:hAnsi="Times New Roman" w:cs="Times New Roman"/>
          <w:sz w:val="24"/>
          <w:szCs w:val="24"/>
          <w:lang w:eastAsia="en-IE"/>
        </w:rPr>
        <w:t>cting Authority can see that a T</w:t>
      </w:r>
      <w:r w:rsidRPr="00F468E1">
        <w:rPr>
          <w:rFonts w:ascii="Times New Roman" w:eastAsia="Times New Roman" w:hAnsi="Times New Roman" w:cs="Times New Roman"/>
          <w:sz w:val="24"/>
          <w:szCs w:val="24"/>
          <w:lang w:eastAsia="en-IE"/>
        </w:rPr>
        <w:t xml:space="preserve">enderer does not grasp what </w:t>
      </w:r>
      <w:r w:rsidR="005D39D6">
        <w:rPr>
          <w:rFonts w:ascii="Times New Roman" w:eastAsia="Times New Roman" w:hAnsi="Times New Roman" w:cs="Times New Roman"/>
          <w:sz w:val="24"/>
          <w:szCs w:val="24"/>
          <w:lang w:eastAsia="en-IE"/>
        </w:rPr>
        <w:t>is</w:t>
      </w:r>
      <w:r w:rsidRPr="00F468E1">
        <w:rPr>
          <w:rFonts w:ascii="Times New Roman" w:eastAsia="Times New Roman" w:hAnsi="Times New Roman" w:cs="Times New Roman"/>
          <w:sz w:val="24"/>
          <w:szCs w:val="24"/>
          <w:lang w:eastAsia="en-IE"/>
        </w:rPr>
        <w:t xml:space="preserve"> being asked for, as reflected in the proposed methodology or approach to delivery, then this will result in a lower mark being awarded. Ultimately, </w:t>
      </w:r>
      <w:r w:rsidR="0040798E">
        <w:rPr>
          <w:rFonts w:ascii="Times New Roman" w:eastAsia="Times New Roman" w:hAnsi="Times New Roman" w:cs="Times New Roman"/>
          <w:sz w:val="24"/>
          <w:szCs w:val="24"/>
          <w:lang w:eastAsia="en-IE"/>
        </w:rPr>
        <w:t>the winning T</w:t>
      </w:r>
      <w:r>
        <w:rPr>
          <w:rFonts w:ascii="Times New Roman" w:eastAsia="Times New Roman" w:hAnsi="Times New Roman" w:cs="Times New Roman"/>
          <w:sz w:val="24"/>
          <w:szCs w:val="24"/>
          <w:lang w:eastAsia="en-IE"/>
        </w:rPr>
        <w:t>enderer will</w:t>
      </w:r>
      <w:r w:rsidRPr="00F468E1">
        <w:rPr>
          <w:rFonts w:ascii="Times New Roman" w:eastAsia="Times New Roman" w:hAnsi="Times New Roman" w:cs="Times New Roman"/>
          <w:sz w:val="24"/>
          <w:szCs w:val="24"/>
          <w:lang w:eastAsia="en-IE"/>
        </w:rPr>
        <w:t xml:space="preserve"> have demonstrated that they understand what is being looked for and will provide a level of relevant detail in their methodology statements that satisfies the Contracting Authority as to their ability to deliver. So, </w:t>
      </w:r>
      <w:r w:rsidR="005D39D6">
        <w:rPr>
          <w:rFonts w:ascii="Times New Roman" w:eastAsia="Times New Roman" w:hAnsi="Times New Roman" w:cs="Times New Roman"/>
          <w:sz w:val="24"/>
          <w:szCs w:val="24"/>
          <w:lang w:eastAsia="en-IE"/>
        </w:rPr>
        <w:t>it is to be</w:t>
      </w:r>
      <w:r w:rsidRPr="00F468E1">
        <w:rPr>
          <w:rFonts w:ascii="Times New Roman" w:eastAsia="Times New Roman" w:hAnsi="Times New Roman" w:cs="Times New Roman"/>
          <w:sz w:val="24"/>
          <w:szCs w:val="24"/>
          <w:lang w:eastAsia="en-IE"/>
        </w:rPr>
        <w:t xml:space="preserve"> advise</w:t>
      </w:r>
      <w:r w:rsidR="005D39D6">
        <w:rPr>
          <w:rFonts w:ascii="Times New Roman" w:eastAsia="Times New Roman" w:hAnsi="Times New Roman" w:cs="Times New Roman"/>
          <w:sz w:val="24"/>
          <w:szCs w:val="24"/>
          <w:lang w:eastAsia="en-IE"/>
        </w:rPr>
        <w:t>d</w:t>
      </w:r>
      <w:r w:rsidRPr="00F468E1">
        <w:rPr>
          <w:rFonts w:ascii="Times New Roman" w:eastAsia="Times New Roman" w:hAnsi="Times New Roman" w:cs="Times New Roman"/>
          <w:sz w:val="24"/>
          <w:szCs w:val="24"/>
          <w:lang w:eastAsia="en-IE"/>
        </w:rPr>
        <w:t xml:space="preserve"> that Tenderers rea</w:t>
      </w:r>
      <w:r>
        <w:rPr>
          <w:rFonts w:ascii="Times New Roman" w:eastAsia="Times New Roman" w:hAnsi="Times New Roman" w:cs="Times New Roman"/>
          <w:sz w:val="24"/>
          <w:szCs w:val="24"/>
          <w:lang w:eastAsia="en-IE"/>
        </w:rPr>
        <w:t>d RFTs carefully, make notes of w</w:t>
      </w:r>
      <w:r w:rsidRPr="00F468E1">
        <w:rPr>
          <w:rFonts w:ascii="Times New Roman" w:eastAsia="Times New Roman" w:hAnsi="Times New Roman" w:cs="Times New Roman"/>
          <w:sz w:val="24"/>
          <w:szCs w:val="24"/>
          <w:lang w:eastAsia="en-IE"/>
        </w:rPr>
        <w:t xml:space="preserve">hat is in scope and what is not in scope and be absolutely clear what the Contracting Authority is asking for. </w:t>
      </w:r>
    </w:p>
    <w:p w:rsidR="00E12F80" w:rsidRPr="00210923" w:rsidRDefault="00E12F80" w:rsidP="00E12F80">
      <w:pPr>
        <w:spacing w:after="0" w:line="240" w:lineRule="auto"/>
        <w:jc w:val="both"/>
        <w:rPr>
          <w:rFonts w:ascii="Times New Roman" w:eastAsia="Times New Roman" w:hAnsi="Times New Roman" w:cs="Times New Roman"/>
          <w:sz w:val="24"/>
          <w:szCs w:val="24"/>
          <w:lang w:eastAsia="en-IE"/>
        </w:rPr>
      </w:pPr>
    </w:p>
    <w:p w:rsidR="00E12F80" w:rsidRDefault="00E12F80" w:rsidP="00E12F80">
      <w:pPr>
        <w:pStyle w:val="ListParagraph"/>
        <w:numPr>
          <w:ilvl w:val="0"/>
          <w:numId w:val="1"/>
        </w:numPr>
        <w:spacing w:after="0" w:line="240" w:lineRule="auto"/>
        <w:jc w:val="both"/>
        <w:rPr>
          <w:rFonts w:ascii="Times New Roman" w:eastAsia="Times New Roman" w:hAnsi="Times New Roman" w:cs="Times New Roman"/>
          <w:sz w:val="24"/>
          <w:szCs w:val="24"/>
          <w:lang w:eastAsia="en-IE"/>
        </w:rPr>
      </w:pPr>
      <w:r w:rsidRPr="00F468E1">
        <w:rPr>
          <w:rFonts w:ascii="Times New Roman" w:eastAsia="Times New Roman" w:hAnsi="Times New Roman" w:cs="Times New Roman"/>
          <w:sz w:val="24"/>
          <w:szCs w:val="24"/>
          <w:lang w:eastAsia="en-IE"/>
        </w:rPr>
        <w:t xml:space="preserve">Another aid to making a good tender submission is to lay out tender responses in a clear and easily readable fashion. In a lot of cases this is done by taking each section of the RFT and making a specific response to each section. </w:t>
      </w:r>
      <w:r>
        <w:rPr>
          <w:rFonts w:ascii="Times New Roman" w:eastAsia="Times New Roman" w:hAnsi="Times New Roman" w:cs="Times New Roman"/>
          <w:sz w:val="24"/>
          <w:szCs w:val="24"/>
          <w:lang w:eastAsia="en-IE"/>
        </w:rPr>
        <w:t>It</w:t>
      </w:r>
      <w:r w:rsidRPr="00F468E1">
        <w:rPr>
          <w:rFonts w:ascii="Times New Roman" w:eastAsia="Times New Roman" w:hAnsi="Times New Roman" w:cs="Times New Roman"/>
          <w:sz w:val="24"/>
          <w:szCs w:val="24"/>
          <w:lang w:eastAsia="en-IE"/>
        </w:rPr>
        <w:t xml:space="preserve"> is particularly </w:t>
      </w:r>
      <w:r>
        <w:rPr>
          <w:rFonts w:ascii="Times New Roman" w:eastAsia="Times New Roman" w:hAnsi="Times New Roman" w:cs="Times New Roman"/>
          <w:sz w:val="24"/>
          <w:szCs w:val="24"/>
          <w:lang w:eastAsia="en-IE"/>
        </w:rPr>
        <w:t>useful</w:t>
      </w:r>
      <w:r w:rsidRPr="00F468E1">
        <w:rPr>
          <w:rFonts w:ascii="Times New Roman" w:eastAsia="Times New Roman" w:hAnsi="Times New Roman" w:cs="Times New Roman"/>
          <w:sz w:val="24"/>
          <w:szCs w:val="24"/>
          <w:lang w:eastAsia="en-IE"/>
        </w:rPr>
        <w:t xml:space="preserve"> when looking at the specific requirements </w:t>
      </w:r>
      <w:r>
        <w:rPr>
          <w:rFonts w:ascii="Times New Roman" w:eastAsia="Times New Roman" w:hAnsi="Times New Roman" w:cs="Times New Roman"/>
          <w:sz w:val="24"/>
          <w:szCs w:val="24"/>
          <w:lang w:eastAsia="en-IE"/>
        </w:rPr>
        <w:t xml:space="preserve">of an RFT, </w:t>
      </w:r>
      <w:r w:rsidRPr="00F468E1">
        <w:rPr>
          <w:rFonts w:ascii="Times New Roman" w:eastAsia="Times New Roman" w:hAnsi="Times New Roman" w:cs="Times New Roman"/>
          <w:sz w:val="24"/>
          <w:szCs w:val="24"/>
          <w:lang w:eastAsia="en-IE"/>
        </w:rPr>
        <w:t>generally listed in Appendix 1</w:t>
      </w:r>
      <w:r>
        <w:rPr>
          <w:rFonts w:ascii="Times New Roman" w:eastAsia="Times New Roman" w:hAnsi="Times New Roman" w:cs="Times New Roman"/>
          <w:sz w:val="24"/>
          <w:szCs w:val="24"/>
          <w:lang w:eastAsia="en-IE"/>
        </w:rPr>
        <w:t>,</w:t>
      </w:r>
      <w:r w:rsidRPr="00F468E1">
        <w:rPr>
          <w:rFonts w:ascii="Times New Roman" w:eastAsia="Times New Roman" w:hAnsi="Times New Roman" w:cs="Times New Roman"/>
          <w:sz w:val="24"/>
          <w:szCs w:val="24"/>
          <w:lang w:eastAsia="en-IE"/>
        </w:rPr>
        <w:t xml:space="preserve"> </w:t>
      </w:r>
      <w:r>
        <w:rPr>
          <w:rFonts w:ascii="Times New Roman" w:eastAsia="Times New Roman" w:hAnsi="Times New Roman" w:cs="Times New Roman"/>
          <w:sz w:val="24"/>
          <w:szCs w:val="24"/>
          <w:lang w:eastAsia="en-IE"/>
        </w:rPr>
        <w:t xml:space="preserve">that Tenderers use this section of the RFT </w:t>
      </w:r>
      <w:r w:rsidRPr="00F468E1">
        <w:rPr>
          <w:rFonts w:ascii="Times New Roman" w:eastAsia="Times New Roman" w:hAnsi="Times New Roman" w:cs="Times New Roman"/>
          <w:sz w:val="24"/>
          <w:szCs w:val="24"/>
          <w:lang w:eastAsia="en-IE"/>
        </w:rPr>
        <w:t>as a starting point. This ensures that each service item</w:t>
      </w:r>
      <w:r>
        <w:rPr>
          <w:rFonts w:ascii="Times New Roman" w:eastAsia="Times New Roman" w:hAnsi="Times New Roman" w:cs="Times New Roman"/>
          <w:sz w:val="24"/>
          <w:szCs w:val="24"/>
          <w:lang w:eastAsia="en-IE"/>
        </w:rPr>
        <w:t>/activity</w:t>
      </w:r>
      <w:r w:rsidRPr="00F468E1">
        <w:rPr>
          <w:rFonts w:ascii="Times New Roman" w:eastAsia="Times New Roman" w:hAnsi="Times New Roman" w:cs="Times New Roman"/>
          <w:sz w:val="24"/>
          <w:szCs w:val="24"/>
          <w:lang w:eastAsia="en-IE"/>
        </w:rPr>
        <w:t xml:space="preserve"> required is covered and items that are not required are not expanded on inadvertently.</w:t>
      </w:r>
    </w:p>
    <w:p w:rsidR="00E12F80" w:rsidRPr="00E12F80" w:rsidRDefault="00E12F80" w:rsidP="00E12F80">
      <w:pPr>
        <w:pStyle w:val="ListParagraph"/>
        <w:rPr>
          <w:rFonts w:ascii="Times New Roman" w:eastAsia="Times New Roman" w:hAnsi="Times New Roman" w:cs="Times New Roman"/>
          <w:sz w:val="24"/>
          <w:szCs w:val="24"/>
          <w:lang w:eastAsia="en-IE"/>
        </w:rPr>
      </w:pPr>
    </w:p>
    <w:p w:rsidR="00EE4099" w:rsidRDefault="00E12F80" w:rsidP="00E12F80">
      <w:pPr>
        <w:pStyle w:val="ListParagraph"/>
        <w:numPr>
          <w:ilvl w:val="0"/>
          <w:numId w:val="1"/>
        </w:numPr>
        <w:spacing w:after="0" w:line="240" w:lineRule="auto"/>
        <w:jc w:val="both"/>
        <w:rPr>
          <w:rFonts w:ascii="Times New Roman" w:eastAsia="Times New Roman" w:hAnsi="Times New Roman" w:cs="Times New Roman"/>
          <w:sz w:val="24"/>
          <w:szCs w:val="24"/>
          <w:lang w:eastAsia="en-IE"/>
        </w:rPr>
      </w:pPr>
      <w:r w:rsidRPr="00E12F80">
        <w:rPr>
          <w:rFonts w:ascii="Times New Roman" w:eastAsia="Times New Roman" w:hAnsi="Times New Roman" w:cs="Times New Roman"/>
          <w:sz w:val="24"/>
          <w:szCs w:val="24"/>
          <w:lang w:eastAsia="en-IE"/>
        </w:rPr>
        <w:t xml:space="preserve">A common feature of RFTs is to permit a maximum number of pages in a submission. So if Tenderers are asked to submit 8 </w:t>
      </w:r>
      <w:r w:rsidR="0040798E">
        <w:rPr>
          <w:rFonts w:ascii="Times New Roman" w:eastAsia="Times New Roman" w:hAnsi="Times New Roman" w:cs="Times New Roman"/>
          <w:sz w:val="24"/>
          <w:szCs w:val="24"/>
          <w:lang w:eastAsia="en-IE"/>
        </w:rPr>
        <w:t xml:space="preserve">No. </w:t>
      </w:r>
      <w:r w:rsidRPr="00E12F80">
        <w:rPr>
          <w:rFonts w:ascii="Times New Roman" w:eastAsia="Times New Roman" w:hAnsi="Times New Roman" w:cs="Times New Roman"/>
          <w:sz w:val="24"/>
          <w:szCs w:val="24"/>
          <w:lang w:eastAsia="en-IE"/>
        </w:rPr>
        <w:t>A4 Pages in response to a quality criterion, then Tenderers should make every effort to submit just 8 pages in response. Tenderers should avoid spreading their response to a particular criterion across multiple sections and multiple pages and appendices.</w:t>
      </w:r>
    </w:p>
    <w:p w:rsidR="00E12F80" w:rsidRPr="00E12F80" w:rsidRDefault="00E12F80" w:rsidP="00E12F80">
      <w:pPr>
        <w:pStyle w:val="ListParagraph"/>
        <w:rPr>
          <w:rFonts w:ascii="Times New Roman" w:eastAsia="Times New Roman" w:hAnsi="Times New Roman" w:cs="Times New Roman"/>
          <w:sz w:val="24"/>
          <w:szCs w:val="24"/>
          <w:lang w:eastAsia="en-IE"/>
        </w:rPr>
      </w:pPr>
    </w:p>
    <w:p w:rsidR="00E12F80" w:rsidRDefault="00E12F80" w:rsidP="00E12F80">
      <w:pPr>
        <w:pStyle w:val="ListParagraph"/>
        <w:numPr>
          <w:ilvl w:val="0"/>
          <w:numId w:val="1"/>
        </w:numPr>
        <w:spacing w:after="0" w:line="240" w:lineRule="auto"/>
        <w:jc w:val="both"/>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Tenders should take careful note of the award criteria weightings. If a tender is 80% price and 20% quality, then it is </w:t>
      </w:r>
      <w:r w:rsidR="0040798E">
        <w:rPr>
          <w:rFonts w:ascii="Times New Roman" w:eastAsia="Times New Roman" w:hAnsi="Times New Roman" w:cs="Times New Roman"/>
          <w:sz w:val="24"/>
          <w:szCs w:val="24"/>
          <w:lang w:eastAsia="en-IE"/>
        </w:rPr>
        <w:t>more often than not the case that the lowest priced T</w:t>
      </w:r>
      <w:r>
        <w:rPr>
          <w:rFonts w:ascii="Times New Roman" w:eastAsia="Times New Roman" w:hAnsi="Times New Roman" w:cs="Times New Roman"/>
          <w:sz w:val="24"/>
          <w:szCs w:val="24"/>
          <w:lang w:eastAsia="en-IE"/>
        </w:rPr>
        <w:t>ender</w:t>
      </w:r>
      <w:r w:rsidR="0040798E">
        <w:rPr>
          <w:rFonts w:ascii="Times New Roman" w:eastAsia="Times New Roman" w:hAnsi="Times New Roman" w:cs="Times New Roman"/>
          <w:sz w:val="24"/>
          <w:szCs w:val="24"/>
          <w:lang w:eastAsia="en-IE"/>
        </w:rPr>
        <w:t>er</w:t>
      </w:r>
      <w:r>
        <w:rPr>
          <w:rFonts w:ascii="Times New Roman" w:eastAsia="Times New Roman" w:hAnsi="Times New Roman" w:cs="Times New Roman"/>
          <w:sz w:val="24"/>
          <w:szCs w:val="24"/>
          <w:lang w:eastAsia="en-IE"/>
        </w:rPr>
        <w:t xml:space="preserve"> will win</w:t>
      </w:r>
      <w:r w:rsidR="0040798E">
        <w:rPr>
          <w:rFonts w:ascii="Times New Roman" w:eastAsia="Times New Roman" w:hAnsi="Times New Roman" w:cs="Times New Roman"/>
          <w:sz w:val="24"/>
          <w:szCs w:val="24"/>
          <w:lang w:eastAsia="en-IE"/>
        </w:rPr>
        <w:t>,</w:t>
      </w:r>
      <w:r>
        <w:rPr>
          <w:rFonts w:ascii="Times New Roman" w:eastAsia="Times New Roman" w:hAnsi="Times New Roman" w:cs="Times New Roman"/>
          <w:sz w:val="24"/>
          <w:szCs w:val="24"/>
          <w:lang w:eastAsia="en-IE"/>
        </w:rPr>
        <w:t xml:space="preserve"> assuming they reach at least the minimum quality standard being sought. If a competition is 80% quality and 20% price, then it is clear that the proposed quality of service is the most important aspect of the competition and a more expensive high quality submission has a better chance of winning.</w:t>
      </w:r>
    </w:p>
    <w:p w:rsidR="0041038B" w:rsidRPr="0041038B" w:rsidRDefault="0041038B" w:rsidP="0041038B">
      <w:pPr>
        <w:pStyle w:val="ListParagraph"/>
        <w:rPr>
          <w:rFonts w:ascii="Times New Roman" w:eastAsia="Times New Roman" w:hAnsi="Times New Roman" w:cs="Times New Roman"/>
          <w:sz w:val="24"/>
          <w:szCs w:val="24"/>
          <w:lang w:eastAsia="en-IE"/>
        </w:rPr>
      </w:pPr>
    </w:p>
    <w:p w:rsidR="0041038B" w:rsidRDefault="0041038B" w:rsidP="00E12F80">
      <w:pPr>
        <w:pStyle w:val="ListParagraph"/>
        <w:numPr>
          <w:ilvl w:val="0"/>
          <w:numId w:val="1"/>
        </w:numPr>
        <w:spacing w:after="0" w:line="240" w:lineRule="auto"/>
        <w:jc w:val="both"/>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Debriefs: It is Kildare County Council policy to provide debrief information in written format</w:t>
      </w:r>
      <w:r w:rsidR="0040798E">
        <w:rPr>
          <w:rFonts w:ascii="Times New Roman" w:eastAsia="Times New Roman" w:hAnsi="Times New Roman" w:cs="Times New Roman"/>
          <w:sz w:val="24"/>
          <w:szCs w:val="24"/>
          <w:lang w:eastAsia="en-IE"/>
        </w:rPr>
        <w:t xml:space="preserve"> only</w:t>
      </w:r>
      <w:r>
        <w:rPr>
          <w:rFonts w:ascii="Times New Roman" w:eastAsia="Times New Roman" w:hAnsi="Times New Roman" w:cs="Times New Roman"/>
          <w:sz w:val="24"/>
          <w:szCs w:val="24"/>
          <w:lang w:eastAsia="en-IE"/>
        </w:rPr>
        <w:t xml:space="preserve"> in the letters sent to successfu</w:t>
      </w:r>
      <w:r w:rsidR="0040798E">
        <w:rPr>
          <w:rFonts w:ascii="Times New Roman" w:eastAsia="Times New Roman" w:hAnsi="Times New Roman" w:cs="Times New Roman"/>
          <w:sz w:val="24"/>
          <w:szCs w:val="24"/>
          <w:lang w:eastAsia="en-IE"/>
        </w:rPr>
        <w:t>l and unsuccessful T</w:t>
      </w:r>
      <w:r>
        <w:rPr>
          <w:rFonts w:ascii="Times New Roman" w:eastAsia="Times New Roman" w:hAnsi="Times New Roman" w:cs="Times New Roman"/>
          <w:sz w:val="24"/>
          <w:szCs w:val="24"/>
          <w:lang w:eastAsia="en-IE"/>
        </w:rPr>
        <w:t xml:space="preserve">enderers. </w:t>
      </w:r>
    </w:p>
    <w:p w:rsidR="00E12F80" w:rsidRPr="00E12F80" w:rsidRDefault="00E12F80" w:rsidP="00E12F80">
      <w:pPr>
        <w:pStyle w:val="ListParagraph"/>
        <w:rPr>
          <w:rFonts w:ascii="Times New Roman" w:eastAsia="Times New Roman" w:hAnsi="Times New Roman" w:cs="Times New Roman"/>
          <w:sz w:val="24"/>
          <w:szCs w:val="24"/>
          <w:lang w:eastAsia="en-IE"/>
        </w:rPr>
      </w:pPr>
    </w:p>
    <w:p w:rsidR="00E12F80" w:rsidRPr="00E12F80" w:rsidRDefault="00E12F80" w:rsidP="00E12F80">
      <w:pPr>
        <w:spacing w:after="0" w:line="240" w:lineRule="auto"/>
        <w:jc w:val="both"/>
        <w:rPr>
          <w:rFonts w:ascii="Times New Roman" w:eastAsia="Times New Roman" w:hAnsi="Times New Roman" w:cs="Times New Roman"/>
          <w:sz w:val="24"/>
          <w:szCs w:val="24"/>
          <w:lang w:eastAsia="en-IE"/>
        </w:rPr>
      </w:pPr>
    </w:p>
    <w:sectPr w:rsidR="00E12F80" w:rsidRPr="00E12F80" w:rsidSect="00EE409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25848"/>
    <w:multiLevelType w:val="hybridMultilevel"/>
    <w:tmpl w:val="3BBAD04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E12F80"/>
    <w:rsid w:val="000F601C"/>
    <w:rsid w:val="0040798E"/>
    <w:rsid w:val="0041038B"/>
    <w:rsid w:val="005D39D6"/>
    <w:rsid w:val="00CB3ADF"/>
    <w:rsid w:val="00E05C9E"/>
    <w:rsid w:val="00E12F80"/>
    <w:rsid w:val="00EE4099"/>
    <w:rsid w:val="00FD139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F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F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bhiggins</dc:creator>
  <cp:lastModifiedBy>bhiggins</cp:lastModifiedBy>
  <cp:revision>4</cp:revision>
  <dcterms:created xsi:type="dcterms:W3CDTF">2015-04-20T14:49:00Z</dcterms:created>
  <dcterms:modified xsi:type="dcterms:W3CDTF">2015-05-05T14:59:00Z</dcterms:modified>
</cp:coreProperties>
</file>